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6A" w:rsidRPr="00225828" w:rsidRDefault="00800567" w:rsidP="00225828">
      <w:pPr>
        <w:tabs>
          <w:tab w:val="left" w:pos="0"/>
          <w:tab w:val="center" w:pos="4770"/>
          <w:tab w:val="left" w:pos="7560"/>
          <w:tab w:val="left" w:pos="8640"/>
        </w:tabs>
        <w:rPr>
          <w:rFonts w:ascii="Lucida Calligraphy" w:hAnsi="Lucida Calligraphy"/>
          <w:b/>
          <w:sz w:val="32"/>
          <w:szCs w:val="32"/>
        </w:rPr>
      </w:pPr>
      <w:r>
        <w:rPr>
          <w:rFonts w:ascii="Lucida Calligraphy" w:hAnsi="Lucida Calligraphy"/>
          <w:b/>
          <w:noProof/>
          <w:sz w:val="32"/>
          <w:szCs w:val="32"/>
        </w:rPr>
        <w:drawing>
          <wp:anchor distT="36576" distB="36576" distL="36576" distR="36576" simplePos="0" relativeHeight="251657728" behindDoc="1" locked="0" layoutInCell="1" allowOverlap="1">
            <wp:simplePos x="0" y="0"/>
            <wp:positionH relativeFrom="column">
              <wp:posOffset>-342900</wp:posOffset>
            </wp:positionH>
            <wp:positionV relativeFrom="paragraph">
              <wp:posOffset>0</wp:posOffset>
            </wp:positionV>
            <wp:extent cx="1943100" cy="13716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r="-2953" b="8919"/>
                    <a:stretch>
                      <a:fillRect/>
                    </a:stretch>
                  </pic:blipFill>
                  <pic:spPr bwMode="auto">
                    <a:xfrm>
                      <a:off x="0" y="0"/>
                      <a:ext cx="1943100" cy="1371600"/>
                    </a:xfrm>
                    <a:prstGeom prst="rect">
                      <a:avLst/>
                    </a:prstGeom>
                    <a:noFill/>
                    <a:ln w="0" algn="in">
                      <a:noFill/>
                      <a:miter lim="800000"/>
                      <a:headEnd/>
                      <a:tailEnd/>
                    </a:ln>
                    <a:effectLst/>
                  </pic:spPr>
                </pic:pic>
              </a:graphicData>
            </a:graphic>
          </wp:anchor>
        </w:drawing>
      </w:r>
      <w:r w:rsidR="002019F5">
        <w:rPr>
          <w:rFonts w:ascii="Lucida Calligraphy" w:hAnsi="Lucida Calligraphy"/>
          <w:b/>
          <w:sz w:val="32"/>
          <w:szCs w:val="32"/>
        </w:rPr>
        <w:tab/>
      </w:r>
      <w:r w:rsidR="00D8322B" w:rsidRPr="00225828">
        <w:rPr>
          <w:rFonts w:ascii="Lucida Calligraphy" w:hAnsi="Lucida Calligraphy"/>
          <w:b/>
          <w:sz w:val="32"/>
          <w:szCs w:val="32"/>
        </w:rPr>
        <w:t xml:space="preserve">            </w:t>
      </w:r>
      <w:r w:rsidR="009C5D93" w:rsidRPr="00225828">
        <w:rPr>
          <w:rFonts w:ascii="Lucida Calligraphy" w:hAnsi="Lucida Calligraphy"/>
          <w:b/>
          <w:sz w:val="32"/>
          <w:szCs w:val="32"/>
        </w:rPr>
        <w:t xml:space="preserve">  </w:t>
      </w:r>
      <w:r w:rsidR="00E5010A" w:rsidRPr="00225828">
        <w:rPr>
          <w:rFonts w:ascii="Lucida Calligraphy" w:hAnsi="Lucida Calligraphy"/>
          <w:b/>
          <w:sz w:val="32"/>
          <w:szCs w:val="32"/>
        </w:rPr>
        <w:t xml:space="preserve">                  </w:t>
      </w:r>
      <w:r w:rsidR="00905535" w:rsidRPr="00225828">
        <w:rPr>
          <w:rFonts w:ascii="Lucida Calligraphy" w:hAnsi="Lucida Calligraphy"/>
          <w:b/>
          <w:sz w:val="32"/>
          <w:szCs w:val="32"/>
        </w:rPr>
        <w:t>St. James’ Episcopal Church</w:t>
      </w:r>
    </w:p>
    <w:p w:rsidR="007F046A" w:rsidRPr="00225828" w:rsidRDefault="00D8322B" w:rsidP="00225828">
      <w:pPr>
        <w:tabs>
          <w:tab w:val="left" w:pos="0"/>
          <w:tab w:val="left" w:pos="7560"/>
          <w:tab w:val="left" w:pos="8640"/>
        </w:tabs>
        <w:jc w:val="center"/>
        <w:rPr>
          <w:rFonts w:ascii="Lucida Calligraphy" w:hAnsi="Lucida Calligraphy"/>
          <w:b/>
          <w:sz w:val="28"/>
          <w:szCs w:val="28"/>
        </w:rPr>
      </w:pPr>
      <w:r w:rsidRPr="00225828">
        <w:rPr>
          <w:rFonts w:ascii="Lucida Calligraphy" w:hAnsi="Lucida Calligraphy"/>
          <w:b/>
          <w:sz w:val="28"/>
          <w:szCs w:val="28"/>
        </w:rPr>
        <w:t xml:space="preserve">      </w:t>
      </w:r>
      <w:r w:rsidR="009C5D93" w:rsidRPr="00225828">
        <w:rPr>
          <w:rFonts w:ascii="Lucida Calligraphy" w:hAnsi="Lucida Calligraphy"/>
          <w:b/>
          <w:sz w:val="28"/>
          <w:szCs w:val="28"/>
        </w:rPr>
        <w:t xml:space="preserve">             </w:t>
      </w:r>
      <w:r w:rsidRPr="00225828">
        <w:rPr>
          <w:rFonts w:ascii="Lucida Calligraphy" w:hAnsi="Lucida Calligraphy"/>
          <w:b/>
          <w:sz w:val="28"/>
          <w:szCs w:val="28"/>
        </w:rPr>
        <w:t xml:space="preserve"> </w:t>
      </w:r>
      <w:r w:rsidR="00E5010A" w:rsidRPr="00225828">
        <w:rPr>
          <w:rFonts w:ascii="Lucida Calligraphy" w:hAnsi="Lucida Calligraphy"/>
          <w:b/>
          <w:sz w:val="28"/>
          <w:szCs w:val="28"/>
        </w:rPr>
        <w:t xml:space="preserve">                 </w:t>
      </w:r>
      <w:r w:rsidR="007F046A" w:rsidRPr="00225828">
        <w:rPr>
          <w:rFonts w:ascii="Lucida Calligraphy" w:hAnsi="Lucida Calligraphy"/>
          <w:b/>
          <w:sz w:val="28"/>
          <w:szCs w:val="28"/>
        </w:rPr>
        <w:t>Mill Creek Hundred</w:t>
      </w:r>
    </w:p>
    <w:p w:rsidR="007F046A" w:rsidRPr="00225828" w:rsidRDefault="007F046A" w:rsidP="00225828">
      <w:pPr>
        <w:tabs>
          <w:tab w:val="left" w:pos="0"/>
          <w:tab w:val="left" w:pos="180"/>
          <w:tab w:val="left" w:pos="220"/>
          <w:tab w:val="left" w:pos="420"/>
          <w:tab w:val="center" w:pos="4230"/>
          <w:tab w:val="left" w:pos="7560"/>
          <w:tab w:val="left" w:pos="8640"/>
        </w:tabs>
        <w:rPr>
          <w:rFonts w:ascii="Lucida Calligraphy" w:hAnsi="Lucida Calligraphy"/>
          <w:b/>
        </w:rPr>
      </w:pPr>
      <w:r w:rsidRPr="00225828">
        <w:rPr>
          <w:rFonts w:ascii="Lucida Calligraphy" w:hAnsi="Lucida Calligraphy"/>
          <w:sz w:val="20"/>
          <w:szCs w:val="20"/>
        </w:rPr>
        <w:tab/>
      </w:r>
      <w:r w:rsidRPr="00225828">
        <w:rPr>
          <w:rFonts w:ascii="Lucida Calligraphy" w:hAnsi="Lucida Calligraphy"/>
          <w:sz w:val="20"/>
          <w:szCs w:val="20"/>
        </w:rPr>
        <w:tab/>
      </w:r>
      <w:r w:rsidR="00ED78AB" w:rsidRPr="00225828">
        <w:rPr>
          <w:rFonts w:ascii="Lucida Calligraphy" w:hAnsi="Lucida Calligraphy"/>
          <w:sz w:val="20"/>
          <w:szCs w:val="20"/>
        </w:rPr>
        <w:tab/>
      </w:r>
      <w:r w:rsidR="00D8322B" w:rsidRPr="00225828">
        <w:rPr>
          <w:rFonts w:ascii="Lucida Calligraphy" w:hAnsi="Lucida Calligraphy"/>
          <w:sz w:val="20"/>
          <w:szCs w:val="20"/>
        </w:rPr>
        <w:t xml:space="preserve">       </w:t>
      </w:r>
      <w:r w:rsidR="009C5D93" w:rsidRPr="00225828">
        <w:rPr>
          <w:rFonts w:ascii="Lucida Calligraphy" w:hAnsi="Lucida Calligraphy"/>
          <w:sz w:val="20"/>
          <w:szCs w:val="20"/>
        </w:rPr>
        <w:t xml:space="preserve">                                       </w:t>
      </w:r>
      <w:r w:rsidR="00E5010A" w:rsidRPr="00225828">
        <w:rPr>
          <w:rFonts w:ascii="Lucida Calligraphy" w:hAnsi="Lucida Calligraphy"/>
          <w:sz w:val="20"/>
          <w:szCs w:val="20"/>
        </w:rPr>
        <w:t xml:space="preserve">                   </w:t>
      </w:r>
      <w:smartTag w:uri="urn:schemas-microsoft-com:office:smarttags" w:element="Street">
        <w:smartTag w:uri="urn:schemas-microsoft-com:office:smarttags" w:element="address">
          <w:r w:rsidR="00905535" w:rsidRPr="00225828">
            <w:rPr>
              <w:rFonts w:ascii="Lucida Calligraphy" w:hAnsi="Lucida Calligraphy"/>
              <w:b/>
            </w:rPr>
            <w:t>2106 St. James Church Road</w:t>
          </w:r>
        </w:smartTag>
      </w:smartTag>
    </w:p>
    <w:p w:rsidR="00E5010A" w:rsidRPr="00225828" w:rsidRDefault="007F046A" w:rsidP="00225828">
      <w:pPr>
        <w:tabs>
          <w:tab w:val="left" w:pos="0"/>
          <w:tab w:val="left" w:pos="800"/>
          <w:tab w:val="center" w:pos="4230"/>
          <w:tab w:val="left" w:pos="7560"/>
          <w:tab w:val="left" w:pos="8640"/>
        </w:tabs>
        <w:rPr>
          <w:rFonts w:ascii="Lucida Calligraphy" w:hAnsi="Lucida Calligraphy"/>
          <w:b/>
        </w:rPr>
      </w:pPr>
      <w:r w:rsidRPr="00225828">
        <w:rPr>
          <w:rFonts w:ascii="Lucida Calligraphy" w:hAnsi="Lucida Calligraphy"/>
          <w:b/>
        </w:rPr>
        <w:tab/>
      </w:r>
      <w:r w:rsidRPr="00225828">
        <w:rPr>
          <w:rFonts w:ascii="Lucida Calligraphy" w:hAnsi="Lucida Calligraphy"/>
          <w:b/>
        </w:rPr>
        <w:tab/>
      </w:r>
      <w:r w:rsidR="00D8322B" w:rsidRPr="00225828">
        <w:rPr>
          <w:rFonts w:ascii="Lucida Calligraphy" w:hAnsi="Lucida Calligraphy"/>
          <w:b/>
        </w:rPr>
        <w:t xml:space="preserve">       </w:t>
      </w:r>
      <w:r w:rsidR="009C5D93" w:rsidRPr="00225828">
        <w:rPr>
          <w:rFonts w:ascii="Lucida Calligraphy" w:hAnsi="Lucida Calligraphy"/>
          <w:b/>
        </w:rPr>
        <w:t xml:space="preserve">                             </w:t>
      </w:r>
      <w:r w:rsidR="00E5010A" w:rsidRPr="00225828">
        <w:rPr>
          <w:rFonts w:ascii="Lucida Calligraphy" w:hAnsi="Lucida Calligraphy"/>
          <w:b/>
        </w:rPr>
        <w:t xml:space="preserve">           </w:t>
      </w:r>
      <w:smartTag w:uri="urn:schemas-microsoft-com:office:smarttags" w:element="place">
        <w:smartTag w:uri="urn:schemas-microsoft-com:office:smarttags" w:element="City">
          <w:r w:rsidR="009C5D93" w:rsidRPr="00225828">
            <w:rPr>
              <w:rFonts w:ascii="Lucida Calligraphy" w:hAnsi="Lucida Calligraphy"/>
              <w:b/>
            </w:rPr>
            <w:t>Wi</w:t>
          </w:r>
          <w:r w:rsidR="00905535" w:rsidRPr="00225828">
            <w:rPr>
              <w:rFonts w:ascii="Lucida Calligraphy" w:hAnsi="Lucida Calligraphy"/>
              <w:b/>
            </w:rPr>
            <w:t>lmington</w:t>
          </w:r>
        </w:smartTag>
        <w:r w:rsidR="00905535" w:rsidRPr="00225828">
          <w:rPr>
            <w:rFonts w:ascii="Lucida Calligraphy" w:hAnsi="Lucida Calligraphy"/>
            <w:b/>
          </w:rPr>
          <w:t xml:space="preserve">, </w:t>
        </w:r>
        <w:smartTag w:uri="urn:schemas-microsoft-com:office:smarttags" w:element="State">
          <w:r w:rsidR="00905535" w:rsidRPr="00225828">
            <w:rPr>
              <w:rFonts w:ascii="Lucida Calligraphy" w:hAnsi="Lucida Calligraphy"/>
              <w:b/>
            </w:rPr>
            <w:t>Delaware</w:t>
          </w:r>
        </w:smartTag>
        <w:r w:rsidR="00905535" w:rsidRPr="00225828">
          <w:rPr>
            <w:rFonts w:ascii="Lucida Calligraphy" w:hAnsi="Lucida Calligraphy"/>
            <w:b/>
          </w:rPr>
          <w:t xml:space="preserve">  </w:t>
        </w:r>
        <w:smartTag w:uri="urn:schemas-microsoft-com:office:smarttags" w:element="PostalCode">
          <w:r w:rsidR="00905535" w:rsidRPr="00225828">
            <w:rPr>
              <w:rFonts w:ascii="Lucida Calligraphy" w:hAnsi="Lucida Calligraphy"/>
              <w:b/>
            </w:rPr>
            <w:t>19808</w:t>
          </w:r>
        </w:smartTag>
      </w:smartTag>
    </w:p>
    <w:p w:rsidR="00E5010A" w:rsidRPr="00225828" w:rsidRDefault="00E5010A" w:rsidP="00225828">
      <w:pPr>
        <w:tabs>
          <w:tab w:val="left" w:pos="0"/>
          <w:tab w:val="left" w:pos="800"/>
          <w:tab w:val="center" w:pos="4230"/>
          <w:tab w:val="left" w:pos="7560"/>
          <w:tab w:val="left" w:pos="8640"/>
        </w:tabs>
        <w:rPr>
          <w:rFonts w:ascii="Lucida Calligraphy" w:hAnsi="Lucida Calligraphy"/>
          <w:sz w:val="8"/>
          <w:szCs w:val="8"/>
        </w:rPr>
      </w:pPr>
    </w:p>
    <w:p w:rsidR="007F046A" w:rsidRPr="00225828" w:rsidRDefault="00E5010A" w:rsidP="00225828">
      <w:pPr>
        <w:tabs>
          <w:tab w:val="left" w:pos="0"/>
          <w:tab w:val="left" w:pos="800"/>
          <w:tab w:val="center" w:pos="4230"/>
          <w:tab w:val="left" w:pos="7560"/>
          <w:tab w:val="left" w:pos="8640"/>
        </w:tabs>
        <w:rPr>
          <w:rFonts w:ascii="Lucida Calligraphy" w:hAnsi="Lucida Calligraphy"/>
        </w:rPr>
      </w:pPr>
      <w:r w:rsidRPr="00225828">
        <w:rPr>
          <w:rFonts w:ascii="Lucida Calligraphy" w:hAnsi="Lucida Calligraphy"/>
        </w:rPr>
        <w:t xml:space="preserve">                                                           </w:t>
      </w:r>
      <w:r w:rsidR="007F046A" w:rsidRPr="00225828">
        <w:rPr>
          <w:rFonts w:ascii="Lucida Calligraphy" w:hAnsi="Lucida Calligraphy" w:cs="Times New Roman"/>
          <w:sz w:val="20"/>
          <w:szCs w:val="20"/>
        </w:rPr>
        <w:t>The Rev. James M. Bimbi, Rector</w:t>
      </w:r>
    </w:p>
    <w:p w:rsidR="00225828" w:rsidRDefault="00E5010A" w:rsidP="00225828">
      <w:pPr>
        <w:tabs>
          <w:tab w:val="left" w:pos="0"/>
        </w:tabs>
        <w:ind w:right="-540" w:hanging="540"/>
        <w:rPr>
          <w:rFonts w:ascii="Lucida Calligraphy" w:hAnsi="Lucida Calligraphy" w:cs="Times New Roman"/>
          <w:sz w:val="20"/>
          <w:szCs w:val="20"/>
        </w:rPr>
      </w:pPr>
      <w:r>
        <w:rPr>
          <w:rFonts w:ascii="Lucida Calligraphy" w:hAnsi="Lucida Calligraphy" w:cs="Times New Roman"/>
          <w:sz w:val="20"/>
          <w:szCs w:val="20"/>
        </w:rPr>
        <w:t xml:space="preserve">   </w:t>
      </w:r>
      <w:r w:rsidR="00225828">
        <w:rPr>
          <w:rFonts w:ascii="Lucida Calligraphy" w:hAnsi="Lucida Calligraphy" w:cs="Times New Roman"/>
          <w:sz w:val="20"/>
          <w:szCs w:val="20"/>
        </w:rPr>
        <w:t xml:space="preserve">      </w:t>
      </w:r>
    </w:p>
    <w:p w:rsidR="00E5010A" w:rsidRPr="00E5010A" w:rsidRDefault="00606503" w:rsidP="00225828">
      <w:pPr>
        <w:tabs>
          <w:tab w:val="left" w:pos="0"/>
        </w:tabs>
        <w:ind w:right="-540" w:hanging="540"/>
        <w:rPr>
          <w:rFonts w:ascii="Lucida Calligraphy" w:hAnsi="Lucida Calligraphy" w:cs="Times New Roman"/>
          <w:sz w:val="14"/>
          <w:szCs w:val="14"/>
        </w:rPr>
      </w:pPr>
      <w:r>
        <w:rPr>
          <w:rFonts w:ascii="Lucida Calligraphy" w:hAnsi="Lucida Calligraphy" w:cs="Times New Roman"/>
          <w:sz w:val="14"/>
          <w:szCs w:val="14"/>
        </w:rPr>
        <w:t xml:space="preserve">              </w:t>
      </w:r>
      <w:proofErr w:type="gramStart"/>
      <w:r w:rsidR="00E5010A" w:rsidRPr="00E5010A">
        <w:rPr>
          <w:rFonts w:ascii="Lucida Calligraphy" w:hAnsi="Lucida Calligraphy" w:cs="Times New Roman"/>
          <w:sz w:val="14"/>
          <w:szCs w:val="14"/>
        </w:rPr>
        <w:t>Organized  A.D</w:t>
      </w:r>
      <w:proofErr w:type="gramEnd"/>
      <w:r w:rsidR="00E5010A" w:rsidRPr="00E5010A">
        <w:rPr>
          <w:rFonts w:ascii="Lucida Calligraphy" w:hAnsi="Lucida Calligraphy" w:cs="Times New Roman"/>
          <w:sz w:val="14"/>
          <w:szCs w:val="14"/>
        </w:rPr>
        <w:t>. 1714</w:t>
      </w:r>
    </w:p>
    <w:p w:rsidR="007F046A" w:rsidRPr="002019F5" w:rsidRDefault="007F046A" w:rsidP="00E5010A">
      <w:pPr>
        <w:rPr>
          <w:rFonts w:ascii="Lucida Calligraphy" w:hAnsi="Lucida Calligraphy"/>
          <w:sz w:val="16"/>
          <w:szCs w:val="16"/>
        </w:rPr>
      </w:pPr>
    </w:p>
    <w:p w:rsidR="00E5010A" w:rsidRDefault="00E5010A" w:rsidP="002019F5">
      <w:pPr>
        <w:rPr>
          <w:rFonts w:ascii="Times New Roman" w:hAnsi="Times New Roman" w:cs="Times New Roman"/>
        </w:rPr>
      </w:pPr>
    </w:p>
    <w:p w:rsidR="003D32D7" w:rsidRPr="007D1507" w:rsidRDefault="000B4CBF" w:rsidP="000B4CBF">
      <w:pPr>
        <w:jc w:val="center"/>
        <w:rPr>
          <w:rFonts w:ascii="Times New Roman" w:hAnsi="Times New Roman" w:cs="Times New Roman"/>
          <w:sz w:val="26"/>
          <w:szCs w:val="26"/>
        </w:rPr>
      </w:pPr>
      <w:r w:rsidRPr="007D1507">
        <w:rPr>
          <w:rFonts w:ascii="Times New Roman" w:hAnsi="Times New Roman" w:cs="Times New Roman"/>
          <w:sz w:val="26"/>
          <w:szCs w:val="26"/>
        </w:rPr>
        <w:t>June 27, 2013</w:t>
      </w:r>
    </w:p>
    <w:p w:rsidR="000B4CBF" w:rsidRPr="007D1507" w:rsidRDefault="000B4CBF" w:rsidP="000B4CBF">
      <w:pPr>
        <w:jc w:val="center"/>
        <w:rPr>
          <w:rFonts w:ascii="Times New Roman" w:hAnsi="Times New Roman" w:cs="Times New Roman"/>
          <w:sz w:val="26"/>
          <w:szCs w:val="26"/>
        </w:rPr>
      </w:pPr>
    </w:p>
    <w:p w:rsidR="000B4CBF" w:rsidRPr="007D1507" w:rsidRDefault="000B4CBF" w:rsidP="000B4CBF">
      <w:pPr>
        <w:rPr>
          <w:rFonts w:ascii="Times New Roman" w:hAnsi="Times New Roman" w:cs="Times New Roman"/>
          <w:sz w:val="26"/>
          <w:szCs w:val="26"/>
        </w:rPr>
      </w:pPr>
    </w:p>
    <w:p w:rsidR="000B4CBF" w:rsidRPr="007D1507" w:rsidRDefault="000B4CBF" w:rsidP="000B4CBF">
      <w:pPr>
        <w:rPr>
          <w:rFonts w:ascii="Times New Roman" w:hAnsi="Times New Roman" w:cs="Times New Roman"/>
          <w:sz w:val="26"/>
          <w:szCs w:val="26"/>
        </w:rPr>
      </w:pPr>
      <w:r w:rsidRPr="007D1507">
        <w:rPr>
          <w:rFonts w:ascii="Times New Roman" w:hAnsi="Times New Roman" w:cs="Times New Roman"/>
          <w:sz w:val="26"/>
          <w:szCs w:val="26"/>
        </w:rPr>
        <w:t>To our family of St. James’ Mill Creek:</w:t>
      </w:r>
    </w:p>
    <w:p w:rsidR="000B4CBF" w:rsidRPr="007D1507" w:rsidRDefault="000B4CBF" w:rsidP="000B4CBF">
      <w:pPr>
        <w:rPr>
          <w:rFonts w:ascii="Times New Roman" w:hAnsi="Times New Roman" w:cs="Times New Roman"/>
          <w:sz w:val="26"/>
          <w:szCs w:val="26"/>
        </w:rPr>
      </w:pPr>
    </w:p>
    <w:p w:rsidR="00EF2B22" w:rsidRPr="007D1507" w:rsidRDefault="000B4CBF" w:rsidP="000B4CBF">
      <w:pPr>
        <w:rPr>
          <w:rFonts w:ascii="Times New Roman" w:hAnsi="Times New Roman" w:cs="Times New Roman"/>
          <w:sz w:val="26"/>
          <w:szCs w:val="26"/>
        </w:rPr>
      </w:pPr>
      <w:r w:rsidRPr="007D1507">
        <w:rPr>
          <w:rFonts w:ascii="Times New Roman" w:hAnsi="Times New Roman" w:cs="Times New Roman"/>
          <w:sz w:val="26"/>
          <w:szCs w:val="26"/>
        </w:rPr>
        <w:t>As many of you may know, your Vestry and Rector have been engaged in a continuing conversation and discernment over the past y</w:t>
      </w:r>
      <w:r w:rsidR="00C64C29" w:rsidRPr="007D1507">
        <w:rPr>
          <w:rFonts w:ascii="Times New Roman" w:hAnsi="Times New Roman" w:cs="Times New Roman"/>
          <w:sz w:val="26"/>
          <w:szCs w:val="26"/>
        </w:rPr>
        <w:t>ear and a half regarding what they</w:t>
      </w:r>
      <w:r w:rsidRPr="007D1507">
        <w:rPr>
          <w:rFonts w:ascii="Times New Roman" w:hAnsi="Times New Roman" w:cs="Times New Roman"/>
          <w:sz w:val="26"/>
          <w:szCs w:val="26"/>
        </w:rPr>
        <w:t xml:space="preserve"> believe should </w:t>
      </w:r>
      <w:r w:rsidR="00EF2B22" w:rsidRPr="007D1507">
        <w:rPr>
          <w:rFonts w:ascii="Times New Roman" w:hAnsi="Times New Roman" w:cs="Times New Roman"/>
          <w:sz w:val="26"/>
          <w:szCs w:val="26"/>
        </w:rPr>
        <w:t xml:space="preserve">be the </w:t>
      </w:r>
      <w:r w:rsidR="00C64C29" w:rsidRPr="007D1507">
        <w:rPr>
          <w:rFonts w:ascii="Times New Roman" w:hAnsi="Times New Roman" w:cs="Times New Roman"/>
          <w:sz w:val="26"/>
          <w:szCs w:val="26"/>
        </w:rPr>
        <w:t>church</w:t>
      </w:r>
      <w:r w:rsidR="00EF2B22" w:rsidRPr="007D1507">
        <w:rPr>
          <w:rFonts w:ascii="Times New Roman" w:hAnsi="Times New Roman" w:cs="Times New Roman"/>
          <w:sz w:val="26"/>
          <w:szCs w:val="26"/>
        </w:rPr>
        <w:t xml:space="preserve">’s response to the blessing of </w:t>
      </w:r>
      <w:r w:rsidR="00C64C29" w:rsidRPr="007D1507">
        <w:rPr>
          <w:rFonts w:ascii="Times New Roman" w:hAnsi="Times New Roman" w:cs="Times New Roman"/>
          <w:sz w:val="26"/>
          <w:szCs w:val="26"/>
        </w:rPr>
        <w:t>same-sex union</w:t>
      </w:r>
      <w:r w:rsidR="00EF2B22" w:rsidRPr="007D1507">
        <w:rPr>
          <w:rFonts w:ascii="Times New Roman" w:hAnsi="Times New Roman" w:cs="Times New Roman"/>
          <w:sz w:val="26"/>
          <w:szCs w:val="26"/>
        </w:rPr>
        <w:t>s</w:t>
      </w:r>
      <w:r w:rsidR="00C64C29" w:rsidRPr="007D1507">
        <w:rPr>
          <w:rFonts w:ascii="Times New Roman" w:hAnsi="Times New Roman" w:cs="Times New Roman"/>
          <w:sz w:val="26"/>
          <w:szCs w:val="26"/>
        </w:rPr>
        <w:t>.  The conversation began after Delaware’s law regarding civil unions went i</w:t>
      </w:r>
      <w:r w:rsidR="00EF2B22" w:rsidRPr="007D1507">
        <w:rPr>
          <w:rFonts w:ascii="Times New Roman" w:hAnsi="Times New Roman" w:cs="Times New Roman"/>
          <w:sz w:val="26"/>
          <w:szCs w:val="26"/>
        </w:rPr>
        <w:t xml:space="preserve">nto effect on January 1, 2012. </w:t>
      </w:r>
    </w:p>
    <w:p w:rsidR="00EF2B22" w:rsidRPr="007D1507" w:rsidRDefault="00EF2B22" w:rsidP="000B4CBF">
      <w:pPr>
        <w:rPr>
          <w:rFonts w:ascii="Times New Roman" w:hAnsi="Times New Roman" w:cs="Times New Roman"/>
          <w:sz w:val="26"/>
          <w:szCs w:val="26"/>
        </w:rPr>
      </w:pPr>
    </w:p>
    <w:p w:rsidR="00EF2B22" w:rsidRPr="007D1507" w:rsidRDefault="00C64C29" w:rsidP="000B4CBF">
      <w:pPr>
        <w:rPr>
          <w:rFonts w:ascii="Times New Roman" w:hAnsi="Times New Roman" w:cs="Times New Roman"/>
          <w:sz w:val="26"/>
          <w:szCs w:val="26"/>
        </w:rPr>
      </w:pPr>
      <w:r w:rsidRPr="007D1507">
        <w:rPr>
          <w:rFonts w:ascii="Times New Roman" w:hAnsi="Times New Roman" w:cs="Times New Roman"/>
          <w:sz w:val="26"/>
          <w:szCs w:val="26"/>
        </w:rPr>
        <w:t xml:space="preserve">The discussion has been respectful and thoughtful, and centered </w:t>
      </w:r>
      <w:r w:rsidR="00EF2B22" w:rsidRPr="007D1507">
        <w:rPr>
          <w:rFonts w:ascii="Times New Roman" w:hAnsi="Times New Roman" w:cs="Times New Roman"/>
          <w:sz w:val="26"/>
          <w:szCs w:val="26"/>
        </w:rPr>
        <w:t>on</w:t>
      </w:r>
      <w:r w:rsidRPr="007D1507">
        <w:rPr>
          <w:rFonts w:ascii="Times New Roman" w:hAnsi="Times New Roman" w:cs="Times New Roman"/>
          <w:sz w:val="26"/>
          <w:szCs w:val="26"/>
        </w:rPr>
        <w:t xml:space="preserve"> </w:t>
      </w:r>
      <w:r w:rsidR="00EF2B22" w:rsidRPr="007D1507">
        <w:rPr>
          <w:rFonts w:ascii="Times New Roman" w:hAnsi="Times New Roman" w:cs="Times New Roman"/>
          <w:sz w:val="26"/>
          <w:szCs w:val="26"/>
        </w:rPr>
        <w:t>the question: “What would be our pastoral response to a member of our community who asks for such a blessing?”  To frame the question within the context of relationships is to honor not only the persons involved but also to reflect upon the involvement of the church in the daily lives of its members.</w:t>
      </w:r>
      <w:r w:rsidR="00013F2E" w:rsidRPr="007D1507">
        <w:rPr>
          <w:rFonts w:ascii="Times New Roman" w:hAnsi="Times New Roman" w:cs="Times New Roman"/>
          <w:sz w:val="26"/>
          <w:szCs w:val="26"/>
        </w:rPr>
        <w:t xml:space="preserve">  It is about how we celebrate and support the loving relationships and commitments of those who choose to be a part of this faith community, and to see within those relationships the handiwork of God.</w:t>
      </w:r>
    </w:p>
    <w:p w:rsidR="00EF2B22" w:rsidRPr="007D1507" w:rsidRDefault="00EF2B22" w:rsidP="000B4CBF">
      <w:pPr>
        <w:rPr>
          <w:rFonts w:ascii="Times New Roman" w:hAnsi="Times New Roman" w:cs="Times New Roman"/>
          <w:sz w:val="26"/>
          <w:szCs w:val="26"/>
        </w:rPr>
      </w:pPr>
    </w:p>
    <w:p w:rsidR="00EF2B22" w:rsidRPr="007D1507" w:rsidRDefault="00013F2E" w:rsidP="000B4CBF">
      <w:pPr>
        <w:rPr>
          <w:rFonts w:ascii="Times New Roman" w:hAnsi="Times New Roman" w:cs="Times New Roman"/>
          <w:sz w:val="26"/>
          <w:szCs w:val="26"/>
        </w:rPr>
      </w:pPr>
      <w:r w:rsidRPr="007D1507">
        <w:rPr>
          <w:rFonts w:ascii="Times New Roman" w:hAnsi="Times New Roman" w:cs="Times New Roman"/>
          <w:sz w:val="26"/>
          <w:szCs w:val="26"/>
        </w:rPr>
        <w:t>The result of the Vestry and Rector’s conversations was to initially draft a written customary that would apply to any request for marriage or civil union ceremonies to be held in the church.  The issuance of this was delayed as both the State of Delaware and the Supreme Court of the United States were considering matters before them regarding same-sex marriages.  With those actions behind us, the proposed customary</w:t>
      </w:r>
      <w:r w:rsidR="007D1507">
        <w:rPr>
          <w:rFonts w:ascii="Times New Roman" w:hAnsi="Times New Roman" w:cs="Times New Roman"/>
          <w:sz w:val="26"/>
          <w:szCs w:val="26"/>
        </w:rPr>
        <w:t xml:space="preserve"> </w:t>
      </w:r>
      <w:r w:rsidRPr="007D1507">
        <w:rPr>
          <w:rFonts w:ascii="Times New Roman" w:hAnsi="Times New Roman" w:cs="Times New Roman"/>
          <w:sz w:val="26"/>
          <w:szCs w:val="26"/>
        </w:rPr>
        <w:t>has been revised to apply to all lawful marriages in Delaware whether they be between opposite or same gendered persons.</w:t>
      </w:r>
    </w:p>
    <w:p w:rsidR="00013F2E" w:rsidRPr="007D1507" w:rsidRDefault="00013F2E" w:rsidP="000B4CBF">
      <w:pPr>
        <w:rPr>
          <w:rFonts w:ascii="Times New Roman" w:hAnsi="Times New Roman" w:cs="Times New Roman"/>
          <w:sz w:val="26"/>
          <w:szCs w:val="26"/>
        </w:rPr>
      </w:pPr>
    </w:p>
    <w:p w:rsidR="00013F2E" w:rsidRDefault="007D1507" w:rsidP="000B4CBF">
      <w:pPr>
        <w:rPr>
          <w:rFonts w:ascii="Times New Roman" w:hAnsi="Times New Roman" w:cs="Times New Roman"/>
          <w:sz w:val="26"/>
          <w:szCs w:val="26"/>
        </w:rPr>
      </w:pPr>
      <w:r w:rsidRPr="007D1507">
        <w:rPr>
          <w:rFonts w:ascii="Times New Roman" w:hAnsi="Times New Roman" w:cs="Times New Roman"/>
          <w:sz w:val="26"/>
          <w:szCs w:val="26"/>
        </w:rPr>
        <w:t xml:space="preserve">You are invited at </w:t>
      </w:r>
      <w:r w:rsidRPr="007D1507">
        <w:rPr>
          <w:rFonts w:ascii="Times New Roman" w:hAnsi="Times New Roman" w:cs="Times New Roman"/>
          <w:sz w:val="26"/>
          <w:szCs w:val="26"/>
          <w:u w:val="single"/>
        </w:rPr>
        <w:t xml:space="preserve">11:00am on Sunday, July </w:t>
      </w:r>
      <w:proofErr w:type="gramStart"/>
      <w:r w:rsidRPr="007D1507">
        <w:rPr>
          <w:rFonts w:ascii="Times New Roman" w:hAnsi="Times New Roman" w:cs="Times New Roman"/>
          <w:sz w:val="26"/>
          <w:szCs w:val="26"/>
          <w:u w:val="single"/>
        </w:rPr>
        <w:t>14</w:t>
      </w:r>
      <w:r w:rsidRPr="007D1507">
        <w:rPr>
          <w:rFonts w:ascii="Times New Roman" w:hAnsi="Times New Roman" w:cs="Times New Roman"/>
          <w:sz w:val="26"/>
          <w:szCs w:val="26"/>
          <w:u w:val="single"/>
          <w:vertAlign w:val="superscript"/>
        </w:rPr>
        <w:t>th</w:t>
      </w:r>
      <w:r w:rsidRPr="007D1507">
        <w:rPr>
          <w:rFonts w:ascii="Times New Roman" w:hAnsi="Times New Roman" w:cs="Times New Roman"/>
          <w:sz w:val="26"/>
          <w:szCs w:val="26"/>
        </w:rPr>
        <w:t xml:space="preserve"> ,</w:t>
      </w:r>
      <w:proofErr w:type="gramEnd"/>
      <w:r w:rsidRPr="007D1507">
        <w:rPr>
          <w:rFonts w:ascii="Times New Roman" w:hAnsi="Times New Roman" w:cs="Times New Roman"/>
          <w:sz w:val="26"/>
          <w:szCs w:val="26"/>
        </w:rPr>
        <w:t xml:space="preserve"> to come to a “holy conversation” regarding this manner.  </w:t>
      </w:r>
      <w:r>
        <w:rPr>
          <w:rFonts w:ascii="Times New Roman" w:hAnsi="Times New Roman" w:cs="Times New Roman"/>
          <w:sz w:val="26"/>
          <w:szCs w:val="26"/>
        </w:rPr>
        <w:t>Before doing so, please take the time to read the proposed customary (a copy is printed on the back of this letter) and to give prayerful consideration to what you might want to take away from the conversation.  While it is not expected that everyone will embrace the position expressed in the customary</w:t>
      </w:r>
      <w:r w:rsidR="00201E2F">
        <w:rPr>
          <w:rFonts w:ascii="Times New Roman" w:hAnsi="Times New Roman" w:cs="Times New Roman"/>
          <w:sz w:val="26"/>
          <w:szCs w:val="26"/>
        </w:rPr>
        <w:t>, it is hoped that mutual respect and concern will not break the bonds of affection that bind us together in Christ.</w:t>
      </w:r>
    </w:p>
    <w:p w:rsidR="00800567" w:rsidRDefault="00800567" w:rsidP="000B4CBF">
      <w:pPr>
        <w:rPr>
          <w:rFonts w:ascii="Times New Roman" w:hAnsi="Times New Roman" w:cs="Times New Roman"/>
          <w:sz w:val="26"/>
          <w:szCs w:val="26"/>
        </w:rPr>
      </w:pPr>
    </w:p>
    <w:p w:rsidR="00800567" w:rsidRDefault="00800567" w:rsidP="000B4CBF">
      <w:pPr>
        <w:rPr>
          <w:rFonts w:ascii="Times New Roman" w:hAnsi="Times New Roman" w:cs="Times New Roman"/>
          <w:sz w:val="26"/>
          <w:szCs w:val="26"/>
        </w:rPr>
      </w:pPr>
    </w:p>
    <w:p w:rsidR="00800567" w:rsidRDefault="00800567" w:rsidP="000B4CBF">
      <w:pPr>
        <w:rPr>
          <w:rFonts w:ascii="Times New Roman" w:hAnsi="Times New Roman" w:cs="Times New Roman"/>
          <w:sz w:val="26"/>
          <w:szCs w:val="26"/>
        </w:rPr>
      </w:pPr>
    </w:p>
    <w:p w:rsidR="00800567" w:rsidRDefault="00800567" w:rsidP="000B4CBF">
      <w:pPr>
        <w:rPr>
          <w:rFonts w:ascii="Times New Roman" w:hAnsi="Times New Roman" w:cs="Times New Roman"/>
          <w:sz w:val="26"/>
          <w:szCs w:val="26"/>
        </w:rPr>
      </w:pPr>
    </w:p>
    <w:p w:rsidR="00800567" w:rsidRDefault="00800567" w:rsidP="000B4CBF">
      <w:pPr>
        <w:rPr>
          <w:rFonts w:ascii="Times New Roman" w:hAnsi="Times New Roman" w:cs="Times New Roman"/>
          <w:sz w:val="26"/>
          <w:szCs w:val="26"/>
        </w:rPr>
      </w:pPr>
    </w:p>
    <w:p w:rsidR="00800567" w:rsidRPr="00EF61D1" w:rsidRDefault="00800567" w:rsidP="00800567">
      <w:pPr>
        <w:rPr>
          <w:rFonts w:ascii="Goudy Old Style" w:hAnsi="Goudy Old Style"/>
          <w:sz w:val="16"/>
          <w:szCs w:val="16"/>
        </w:rPr>
      </w:pPr>
      <w:r>
        <w:rPr>
          <w:rFonts w:ascii="Times New Roman" w:hAnsi="Times New Roman" w:cs="Times New Roman"/>
          <w:sz w:val="26"/>
          <w:szCs w:val="26"/>
        </w:rPr>
        <w:br w:type="page"/>
      </w:r>
    </w:p>
    <w:p w:rsidR="00800567" w:rsidRDefault="00800567" w:rsidP="00800567">
      <w:pPr>
        <w:pStyle w:val="Header"/>
        <w:pBdr>
          <w:top w:val="single" w:sz="4" w:space="1" w:color="auto"/>
          <w:left w:val="single" w:sz="4" w:space="4" w:color="auto"/>
          <w:bottom w:val="single" w:sz="4" w:space="1" w:color="auto"/>
          <w:right w:val="single" w:sz="4" w:space="4" w:color="auto"/>
        </w:pBdr>
        <w:jc w:val="center"/>
        <w:rPr>
          <w:rFonts w:ascii="Goudy Old Style" w:hAnsi="Goudy Old Style"/>
          <w:sz w:val="44"/>
          <w:szCs w:val="44"/>
        </w:rPr>
      </w:pPr>
      <w:r w:rsidRPr="00A87978">
        <w:rPr>
          <w:rFonts w:ascii="Goudy Old Style" w:hAnsi="Goudy Old Style"/>
          <w:sz w:val="44"/>
          <w:szCs w:val="44"/>
        </w:rPr>
        <w:lastRenderedPageBreak/>
        <w:t>A Parish Customary Regarding Marriages</w:t>
      </w:r>
    </w:p>
    <w:p w:rsidR="00800567" w:rsidRPr="00A87978" w:rsidRDefault="00800567" w:rsidP="00800567">
      <w:pPr>
        <w:pStyle w:val="Header"/>
        <w:pBdr>
          <w:top w:val="single" w:sz="4" w:space="1" w:color="auto"/>
          <w:left w:val="single" w:sz="4" w:space="4" w:color="auto"/>
          <w:bottom w:val="single" w:sz="4" w:space="1" w:color="auto"/>
          <w:right w:val="single" w:sz="4" w:space="4" w:color="auto"/>
        </w:pBdr>
        <w:jc w:val="center"/>
        <w:rPr>
          <w:rFonts w:ascii="Goudy Old Style" w:hAnsi="Goudy Old Style"/>
          <w:sz w:val="8"/>
          <w:szCs w:val="8"/>
        </w:rPr>
      </w:pPr>
    </w:p>
    <w:p w:rsidR="00800567" w:rsidRDefault="00800567" w:rsidP="00800567">
      <w:pPr>
        <w:pStyle w:val="Header"/>
        <w:pBdr>
          <w:top w:val="single" w:sz="4" w:space="1" w:color="auto"/>
          <w:left w:val="single" w:sz="4" w:space="4" w:color="auto"/>
          <w:bottom w:val="single" w:sz="4" w:space="1" w:color="auto"/>
          <w:right w:val="single" w:sz="4" w:space="4" w:color="auto"/>
        </w:pBdr>
        <w:jc w:val="center"/>
        <w:rPr>
          <w:rFonts w:ascii="Goudy Old Style" w:hAnsi="Goudy Old Style"/>
          <w:sz w:val="36"/>
          <w:szCs w:val="36"/>
        </w:rPr>
      </w:pPr>
      <w:proofErr w:type="gramStart"/>
      <w:r>
        <w:rPr>
          <w:rFonts w:ascii="Goudy Old Style" w:hAnsi="Goudy Old Style"/>
          <w:sz w:val="36"/>
          <w:szCs w:val="36"/>
        </w:rPr>
        <w:t>held</w:t>
      </w:r>
      <w:proofErr w:type="gramEnd"/>
      <w:r>
        <w:rPr>
          <w:rFonts w:ascii="Goudy Old Style" w:hAnsi="Goudy Old Style"/>
          <w:sz w:val="36"/>
          <w:szCs w:val="36"/>
        </w:rPr>
        <w:t xml:space="preserve"> at</w:t>
      </w:r>
    </w:p>
    <w:p w:rsidR="00800567" w:rsidRPr="00A87978" w:rsidRDefault="00800567" w:rsidP="00800567">
      <w:pPr>
        <w:pStyle w:val="Header"/>
        <w:pBdr>
          <w:top w:val="single" w:sz="4" w:space="1" w:color="auto"/>
          <w:left w:val="single" w:sz="4" w:space="4" w:color="auto"/>
          <w:bottom w:val="single" w:sz="4" w:space="1" w:color="auto"/>
          <w:right w:val="single" w:sz="4" w:space="4" w:color="auto"/>
        </w:pBdr>
        <w:jc w:val="center"/>
        <w:rPr>
          <w:rFonts w:ascii="Goudy Old Style" w:hAnsi="Goudy Old Style"/>
          <w:sz w:val="8"/>
          <w:szCs w:val="8"/>
        </w:rPr>
      </w:pPr>
    </w:p>
    <w:p w:rsidR="00800567" w:rsidRPr="0094702D" w:rsidRDefault="00800567" w:rsidP="00800567">
      <w:pPr>
        <w:pStyle w:val="Header"/>
        <w:pBdr>
          <w:top w:val="single" w:sz="4" w:space="1" w:color="auto"/>
          <w:left w:val="single" w:sz="4" w:space="4" w:color="auto"/>
          <w:bottom w:val="single" w:sz="4" w:space="1" w:color="auto"/>
          <w:right w:val="single" w:sz="4" w:space="4" w:color="auto"/>
        </w:pBdr>
        <w:jc w:val="center"/>
        <w:rPr>
          <w:rFonts w:ascii="Goudy Old Style" w:hAnsi="Goudy Old Style"/>
          <w:sz w:val="36"/>
          <w:szCs w:val="36"/>
        </w:rPr>
      </w:pPr>
      <w:r w:rsidRPr="002B584B">
        <w:rPr>
          <w:rFonts w:asciiTheme="minorHAnsi" w:hAnsiTheme="minorHAns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167742" o:spid="_x0000_s1027" type="#_x0000_t136" style="position:absolute;left:0;text-align:left;margin-left:0;margin-top:0;width:501.55pt;height:107.45pt;rotation:315;z-index:-251656192;mso-position-horizontal:center;mso-position-horizontal-relative:margin;mso-position-vertical:center;mso-position-vertical-relative:margin" o:allowincell="f" fillcolor="#a5a5a5" stroked="f">
            <v:fill opacity=".5"/>
            <v:textpath style="font-family:&quot;Calibri&quot;;font-size:1pt" string="Pending Final Action"/>
            <w10:wrap anchorx="margin" anchory="margin"/>
          </v:shape>
        </w:pict>
      </w:r>
      <w:r>
        <w:rPr>
          <w:rFonts w:ascii="Goudy Old Style" w:hAnsi="Goudy Old Style"/>
          <w:sz w:val="36"/>
          <w:szCs w:val="36"/>
        </w:rPr>
        <w:t>St. James’ Mill Creek Hundred, Wilmington, DE</w:t>
      </w:r>
    </w:p>
    <w:p w:rsidR="00800567" w:rsidRDefault="00800567" w:rsidP="00800567">
      <w:pPr>
        <w:pStyle w:val="Header"/>
      </w:pPr>
    </w:p>
    <w:p w:rsidR="00800567" w:rsidRPr="002672AA" w:rsidRDefault="00800567" w:rsidP="00800567">
      <w:pPr>
        <w:jc w:val="both"/>
        <w:rPr>
          <w:rFonts w:ascii="Goudy Old Style" w:hAnsi="Goudy Old Style"/>
          <w:sz w:val="26"/>
          <w:szCs w:val="26"/>
        </w:rPr>
      </w:pPr>
      <w:r w:rsidRPr="002672AA">
        <w:rPr>
          <w:rFonts w:ascii="Goudy Old Style" w:hAnsi="Goudy Old Style"/>
          <w:sz w:val="26"/>
          <w:szCs w:val="26"/>
        </w:rPr>
        <w:t xml:space="preserve">The Parish of St. James’ Mill Creek, under the pastoral direction of the Bishop of Delaware, endeavors to </w:t>
      </w:r>
      <w:proofErr w:type="gramStart"/>
      <w:r w:rsidRPr="002672AA">
        <w:rPr>
          <w:rFonts w:ascii="Goudy Old Style" w:hAnsi="Goudy Old Style"/>
          <w:sz w:val="26"/>
          <w:szCs w:val="26"/>
        </w:rPr>
        <w:t>conform</w:t>
      </w:r>
      <w:proofErr w:type="gramEnd"/>
      <w:r w:rsidRPr="002672AA">
        <w:rPr>
          <w:rFonts w:ascii="Goudy Old Style" w:hAnsi="Goudy Old Style"/>
          <w:sz w:val="26"/>
          <w:szCs w:val="26"/>
        </w:rPr>
        <w:t xml:space="preserve"> its ministry to the Canons of The Episcopal Church, the guidance and directives of the General Convention of The Episcopal Church, the decisions of the Diocesan Convention of Delaware, and in accordance with appropriate laws of the State of Delaware.</w:t>
      </w:r>
    </w:p>
    <w:p w:rsidR="00800567" w:rsidRPr="002672AA" w:rsidRDefault="00800567" w:rsidP="00800567">
      <w:pPr>
        <w:jc w:val="both"/>
        <w:rPr>
          <w:rFonts w:ascii="Goudy Old Style" w:hAnsi="Goudy Old Style"/>
          <w:sz w:val="16"/>
          <w:szCs w:val="16"/>
        </w:rPr>
      </w:pPr>
    </w:p>
    <w:p w:rsidR="00800567" w:rsidRPr="002672AA" w:rsidRDefault="00800567" w:rsidP="00800567">
      <w:pPr>
        <w:jc w:val="both"/>
        <w:rPr>
          <w:rFonts w:ascii="Goudy Old Style" w:hAnsi="Goudy Old Style"/>
          <w:sz w:val="26"/>
          <w:szCs w:val="26"/>
        </w:rPr>
      </w:pPr>
      <w:r w:rsidRPr="002672AA">
        <w:rPr>
          <w:rFonts w:ascii="Goudy Old Style" w:hAnsi="Goudy Old Style"/>
          <w:sz w:val="26"/>
          <w:szCs w:val="26"/>
        </w:rPr>
        <w:t>With regards to marriage and the offering of the Church’s blessing, individual consideration will be given to all couples whether they consist of opposite or same gendered persons. The decision to allow and officiate at a marriage ceremony within the parish of St. James’ Mill Creek always remains within the discretion of the Rector, or in his/her absence the Vestry of the parish.  The Rector’s decisions will be guided by prayerful and intentional pastoral practices, and in accordance with the following guidelines adopted by the Vestry:</w:t>
      </w:r>
    </w:p>
    <w:p w:rsidR="00800567" w:rsidRPr="00EF61D1" w:rsidRDefault="00800567" w:rsidP="00800567">
      <w:pPr>
        <w:jc w:val="both"/>
        <w:rPr>
          <w:rFonts w:ascii="Goudy Old Style" w:hAnsi="Goudy Old Style"/>
          <w:sz w:val="16"/>
          <w:szCs w:val="16"/>
        </w:rPr>
      </w:pPr>
    </w:p>
    <w:p w:rsidR="00800567" w:rsidRPr="0094702D" w:rsidRDefault="00800567" w:rsidP="00800567">
      <w:pPr>
        <w:pStyle w:val="ListParagraph"/>
        <w:numPr>
          <w:ilvl w:val="0"/>
          <w:numId w:val="4"/>
        </w:numPr>
        <w:jc w:val="both"/>
        <w:rPr>
          <w:rFonts w:ascii="Goudy Old Style" w:hAnsi="Goudy Old Style"/>
          <w:sz w:val="26"/>
          <w:szCs w:val="26"/>
        </w:rPr>
      </w:pPr>
      <w:r w:rsidRPr="0094702D">
        <w:rPr>
          <w:rFonts w:ascii="Goudy Old Style" w:hAnsi="Goudy Old Style"/>
          <w:sz w:val="26"/>
          <w:szCs w:val="26"/>
        </w:rPr>
        <w:t>Only persons who are members or regular attendees of St. James’ Mill Creek, and who support the ministry of the church, will be permitted to have their ceremony held in the church.  Consideration wi</w:t>
      </w:r>
      <w:r>
        <w:rPr>
          <w:rFonts w:ascii="Goudy Old Style" w:hAnsi="Goudy Old Style"/>
          <w:sz w:val="26"/>
          <w:szCs w:val="26"/>
        </w:rPr>
        <w:t>ll be given to those who once w</w:t>
      </w:r>
      <w:r w:rsidRPr="0094702D">
        <w:rPr>
          <w:rFonts w:ascii="Goudy Old Style" w:hAnsi="Goudy Old Style"/>
          <w:sz w:val="26"/>
          <w:szCs w:val="26"/>
        </w:rPr>
        <w:t>ere members but no longer attend regularly due to the distance of their current address from the church.  Relatives of current members may also be considered on a case-by-case basis.</w:t>
      </w:r>
    </w:p>
    <w:p w:rsidR="00800567" w:rsidRPr="00EF61D1" w:rsidRDefault="00800567" w:rsidP="00800567">
      <w:pPr>
        <w:pStyle w:val="ListParagraph"/>
        <w:jc w:val="both"/>
        <w:rPr>
          <w:rFonts w:ascii="Goudy Old Style" w:hAnsi="Goudy Old Style"/>
          <w:sz w:val="16"/>
          <w:szCs w:val="16"/>
        </w:rPr>
      </w:pPr>
    </w:p>
    <w:p w:rsidR="00800567" w:rsidRPr="0094702D" w:rsidRDefault="00800567" w:rsidP="00800567">
      <w:pPr>
        <w:pStyle w:val="ListParagraph"/>
        <w:numPr>
          <w:ilvl w:val="0"/>
          <w:numId w:val="4"/>
        </w:numPr>
        <w:jc w:val="both"/>
        <w:rPr>
          <w:rFonts w:ascii="Goudy Old Style" w:hAnsi="Goudy Old Style"/>
          <w:sz w:val="26"/>
          <w:szCs w:val="26"/>
        </w:rPr>
      </w:pPr>
      <w:r w:rsidRPr="0094702D">
        <w:rPr>
          <w:rFonts w:ascii="Goudy Old Style" w:hAnsi="Goudy Old Style"/>
          <w:sz w:val="26"/>
          <w:szCs w:val="26"/>
        </w:rPr>
        <w:t xml:space="preserve">As the </w:t>
      </w:r>
      <w:r>
        <w:rPr>
          <w:rFonts w:ascii="Goudy Old Style" w:hAnsi="Goudy Old Style"/>
          <w:sz w:val="26"/>
          <w:szCs w:val="26"/>
        </w:rPr>
        <w:t>marriage</w:t>
      </w:r>
      <w:r w:rsidRPr="0094702D">
        <w:rPr>
          <w:rFonts w:ascii="Goudy Old Style" w:hAnsi="Goudy Old Style"/>
          <w:sz w:val="26"/>
          <w:szCs w:val="26"/>
        </w:rPr>
        <w:t xml:space="preserve"> ceremony is to be conducted by an ordained Episcopal minister in the context of his/her min</w:t>
      </w:r>
      <w:r>
        <w:rPr>
          <w:rFonts w:ascii="Goudy Old Style" w:hAnsi="Goudy Old Style"/>
          <w:sz w:val="26"/>
          <w:szCs w:val="26"/>
        </w:rPr>
        <w:t>istry, it is required that at least one</w:t>
      </w:r>
      <w:r w:rsidRPr="0094702D">
        <w:rPr>
          <w:rFonts w:ascii="Goudy Old Style" w:hAnsi="Goudy Old Style"/>
          <w:sz w:val="26"/>
          <w:szCs w:val="26"/>
        </w:rPr>
        <w:t xml:space="preserve"> of the parties must be a baptized Christian.</w:t>
      </w:r>
    </w:p>
    <w:p w:rsidR="00800567" w:rsidRPr="00EF61D1" w:rsidRDefault="00800567" w:rsidP="00800567">
      <w:pPr>
        <w:pStyle w:val="ListParagraph"/>
        <w:jc w:val="both"/>
        <w:rPr>
          <w:sz w:val="16"/>
          <w:szCs w:val="16"/>
        </w:rPr>
      </w:pPr>
    </w:p>
    <w:p w:rsidR="00800567" w:rsidRPr="0094702D" w:rsidRDefault="00800567" w:rsidP="00800567">
      <w:pPr>
        <w:pStyle w:val="ListParagraph"/>
        <w:numPr>
          <w:ilvl w:val="0"/>
          <w:numId w:val="4"/>
        </w:numPr>
        <w:jc w:val="both"/>
        <w:rPr>
          <w:rFonts w:ascii="Goudy Old Style" w:hAnsi="Goudy Old Style"/>
          <w:sz w:val="26"/>
          <w:szCs w:val="26"/>
        </w:rPr>
      </w:pPr>
      <w:r w:rsidRPr="0094702D">
        <w:rPr>
          <w:rFonts w:ascii="Goudy Old Style" w:hAnsi="Goudy Old Style"/>
          <w:sz w:val="26"/>
          <w:szCs w:val="26"/>
        </w:rPr>
        <w:t>The parties must state their desire</w:t>
      </w:r>
      <w:r>
        <w:rPr>
          <w:rFonts w:ascii="Goudy Old Style" w:hAnsi="Goudy Old Style"/>
          <w:sz w:val="26"/>
          <w:szCs w:val="26"/>
        </w:rPr>
        <w:t xml:space="preserve"> that their marriage</w:t>
      </w:r>
      <w:r w:rsidRPr="0094702D">
        <w:rPr>
          <w:rFonts w:ascii="Goudy Old Style" w:hAnsi="Goudy Old Style"/>
          <w:sz w:val="26"/>
          <w:szCs w:val="26"/>
        </w:rPr>
        <w:t xml:space="preserve"> is intended to be a life-long union lived in fidelity to one another, and to the best of their abilities in accordance with vows that they make.</w:t>
      </w:r>
    </w:p>
    <w:p w:rsidR="00800567" w:rsidRPr="00EF61D1" w:rsidRDefault="00800567" w:rsidP="00800567">
      <w:pPr>
        <w:pStyle w:val="ListParagraph"/>
        <w:jc w:val="both"/>
        <w:rPr>
          <w:rFonts w:ascii="Goudy Old Style" w:hAnsi="Goudy Old Style"/>
          <w:sz w:val="16"/>
          <w:szCs w:val="16"/>
        </w:rPr>
      </w:pPr>
    </w:p>
    <w:p w:rsidR="00800567" w:rsidRPr="0094702D" w:rsidRDefault="00800567" w:rsidP="00800567">
      <w:pPr>
        <w:pStyle w:val="ListParagraph"/>
        <w:numPr>
          <w:ilvl w:val="0"/>
          <w:numId w:val="4"/>
        </w:numPr>
        <w:jc w:val="both"/>
        <w:rPr>
          <w:rFonts w:ascii="Goudy Old Style" w:hAnsi="Goudy Old Style"/>
          <w:sz w:val="26"/>
          <w:szCs w:val="26"/>
        </w:rPr>
      </w:pPr>
      <w:r w:rsidRPr="0094702D">
        <w:rPr>
          <w:rFonts w:ascii="Goudy Old Style" w:hAnsi="Goudy Old Style"/>
          <w:sz w:val="26"/>
          <w:szCs w:val="26"/>
        </w:rPr>
        <w:t>Pre-</w:t>
      </w:r>
      <w:r>
        <w:rPr>
          <w:rFonts w:ascii="Goudy Old Style" w:hAnsi="Goudy Old Style"/>
          <w:sz w:val="26"/>
          <w:szCs w:val="26"/>
        </w:rPr>
        <w:t xml:space="preserve">marriage </w:t>
      </w:r>
      <w:r w:rsidRPr="0094702D">
        <w:rPr>
          <w:rFonts w:ascii="Goudy Old Style" w:hAnsi="Goudy Old Style"/>
          <w:sz w:val="26"/>
          <w:szCs w:val="26"/>
        </w:rPr>
        <w:t>relationship counseling must be completed with the Rector, or other approved clergyperson permitted to officiate at St. James’ Mill Creek.  Additionally, the couple may be directed to complete a period of counseling with other qualified professionals.</w:t>
      </w:r>
    </w:p>
    <w:p w:rsidR="00800567" w:rsidRPr="00EF61D1" w:rsidRDefault="00800567" w:rsidP="00800567">
      <w:pPr>
        <w:pStyle w:val="ListParagraph"/>
        <w:jc w:val="both"/>
        <w:rPr>
          <w:rFonts w:ascii="Goudy Old Style" w:hAnsi="Goudy Old Style"/>
          <w:sz w:val="16"/>
          <w:szCs w:val="16"/>
        </w:rPr>
      </w:pPr>
    </w:p>
    <w:p w:rsidR="00800567" w:rsidRPr="00EF61D1" w:rsidRDefault="00800567" w:rsidP="00800567">
      <w:pPr>
        <w:pStyle w:val="ListParagraph"/>
        <w:numPr>
          <w:ilvl w:val="0"/>
          <w:numId w:val="4"/>
        </w:numPr>
        <w:jc w:val="both"/>
        <w:rPr>
          <w:rFonts w:ascii="Goudy Old Style" w:hAnsi="Goudy Old Style"/>
          <w:sz w:val="26"/>
          <w:szCs w:val="26"/>
        </w:rPr>
      </w:pPr>
      <w:r w:rsidRPr="0094702D">
        <w:rPr>
          <w:rFonts w:ascii="Goudy Old Style" w:hAnsi="Goudy Old Style"/>
          <w:sz w:val="26"/>
          <w:szCs w:val="26"/>
        </w:rPr>
        <w:t>All ceremonies conducting within the church will be fr</w:t>
      </w:r>
      <w:r>
        <w:rPr>
          <w:rFonts w:ascii="Goudy Old Style" w:hAnsi="Goudy Old Style"/>
          <w:sz w:val="26"/>
          <w:szCs w:val="26"/>
        </w:rPr>
        <w:t xml:space="preserve">om The Book of Common Prayer, </w:t>
      </w:r>
      <w:r w:rsidRPr="0094702D">
        <w:rPr>
          <w:rFonts w:ascii="Goudy Old Style" w:hAnsi="Goudy Old Style"/>
          <w:sz w:val="26"/>
          <w:szCs w:val="26"/>
        </w:rPr>
        <w:t>other liturgical resources issued and approved for use in The Episcopal Church</w:t>
      </w:r>
      <w:r>
        <w:rPr>
          <w:rFonts w:ascii="Goudy Old Style" w:hAnsi="Goudy Old Style"/>
          <w:sz w:val="26"/>
          <w:szCs w:val="26"/>
        </w:rPr>
        <w:t>, or in accordance with any guidance issued by the Bishop of Delaware.</w:t>
      </w:r>
    </w:p>
    <w:p w:rsidR="00800567" w:rsidRDefault="00800567" w:rsidP="00800567">
      <w:pPr>
        <w:pStyle w:val="Footer"/>
        <w:ind w:left="720"/>
        <w:jc w:val="center"/>
        <w:rPr>
          <w:sz w:val="18"/>
          <w:szCs w:val="18"/>
        </w:rPr>
      </w:pPr>
    </w:p>
    <w:p w:rsidR="00800567" w:rsidRDefault="00800567" w:rsidP="00800567">
      <w:pPr>
        <w:pStyle w:val="Footer"/>
        <w:ind w:left="720"/>
        <w:jc w:val="center"/>
        <w:rPr>
          <w:sz w:val="18"/>
          <w:szCs w:val="18"/>
        </w:rPr>
      </w:pPr>
    </w:p>
    <w:p w:rsidR="00800567" w:rsidRDefault="00800567" w:rsidP="00800567">
      <w:pPr>
        <w:pStyle w:val="Footer"/>
        <w:ind w:left="720"/>
        <w:jc w:val="center"/>
        <w:rPr>
          <w:sz w:val="18"/>
          <w:szCs w:val="18"/>
        </w:rPr>
      </w:pPr>
    </w:p>
    <w:p w:rsidR="00800567" w:rsidRPr="0094702D" w:rsidRDefault="00800567" w:rsidP="00800567">
      <w:pPr>
        <w:pStyle w:val="Footer"/>
        <w:ind w:left="720"/>
        <w:jc w:val="center"/>
        <w:rPr>
          <w:sz w:val="18"/>
          <w:szCs w:val="18"/>
        </w:rPr>
      </w:pPr>
      <w:r w:rsidRPr="0094702D">
        <w:rPr>
          <w:sz w:val="18"/>
          <w:szCs w:val="18"/>
        </w:rPr>
        <w:t>File: Vestry 201</w:t>
      </w:r>
      <w:r>
        <w:rPr>
          <w:sz w:val="18"/>
          <w:szCs w:val="18"/>
        </w:rPr>
        <w:t xml:space="preserve">3-14 / Marriage – Parish </w:t>
      </w:r>
      <w:proofErr w:type="gramStart"/>
      <w:r>
        <w:rPr>
          <w:sz w:val="18"/>
          <w:szCs w:val="18"/>
        </w:rPr>
        <w:t>Customary  (</w:t>
      </w:r>
      <w:proofErr w:type="gramEnd"/>
      <w:r>
        <w:rPr>
          <w:sz w:val="18"/>
          <w:szCs w:val="18"/>
        </w:rPr>
        <w:t>Revised draft 06-26-2013)</w:t>
      </w:r>
    </w:p>
    <w:p w:rsidR="00800567" w:rsidRPr="007D1507" w:rsidRDefault="00800567" w:rsidP="000B4CBF">
      <w:pPr>
        <w:rPr>
          <w:rFonts w:ascii="Times New Roman" w:hAnsi="Times New Roman" w:cs="Times New Roman"/>
          <w:sz w:val="26"/>
          <w:szCs w:val="26"/>
        </w:rPr>
      </w:pPr>
    </w:p>
    <w:sectPr w:rsidR="00800567" w:rsidRPr="007D1507" w:rsidSect="00225828">
      <w:footerReference w:type="default" r:id="rId8"/>
      <w:pgSz w:w="12240" w:h="15840"/>
      <w:pgMar w:top="720" w:right="1440" w:bottom="864" w:left="1440" w:header="720"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FA9" w:rsidRDefault="00511FA9">
      <w:r>
        <w:separator/>
      </w:r>
    </w:p>
  </w:endnote>
  <w:endnote w:type="continuationSeparator" w:id="0">
    <w:p w:rsidR="00511FA9" w:rsidRDefault="00511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AB" w:rsidRPr="00225828" w:rsidRDefault="006D02E1" w:rsidP="006D02E1">
    <w:pPr>
      <w:ind w:hanging="540"/>
      <w:jc w:val="center"/>
      <w:rPr>
        <w:rFonts w:ascii="Lucida Calligraphy" w:hAnsi="Lucida Calligraphy"/>
        <w:sz w:val="20"/>
        <w:szCs w:val="20"/>
      </w:rPr>
    </w:pPr>
    <w:r>
      <w:rPr>
        <w:rFonts w:ascii="Lucida Calligraphy" w:hAnsi="Lucida Calligraphy"/>
        <w:sz w:val="16"/>
        <w:szCs w:val="16"/>
      </w:rPr>
      <w:t xml:space="preserve">    </w:t>
    </w:r>
  </w:p>
  <w:p w:rsidR="00ED78AB" w:rsidRDefault="00ED7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FA9" w:rsidRDefault="00511FA9">
      <w:r>
        <w:separator/>
      </w:r>
    </w:p>
  </w:footnote>
  <w:footnote w:type="continuationSeparator" w:id="0">
    <w:p w:rsidR="00511FA9" w:rsidRDefault="00511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5F99"/>
    <w:multiLevelType w:val="multilevel"/>
    <w:tmpl w:val="2A181E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F4939F0"/>
    <w:multiLevelType w:val="hybridMultilevel"/>
    <w:tmpl w:val="2A181E1E"/>
    <w:lvl w:ilvl="0" w:tplc="3342E1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01F5244"/>
    <w:multiLevelType w:val="multilevel"/>
    <w:tmpl w:val="2A181E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7FD85832"/>
    <w:multiLevelType w:val="hybridMultilevel"/>
    <w:tmpl w:val="5D38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cumentType w:val="letter"/>
  <w:defaultTabStop w:val="720"/>
  <w:noPunctuationKerning/>
  <w:characterSpacingControl w:val="doNotCompress"/>
  <w:savePreviewPicture/>
  <w:footnotePr>
    <w:footnote w:id="-1"/>
    <w:footnote w:id="0"/>
  </w:footnotePr>
  <w:endnotePr>
    <w:endnote w:id="-1"/>
    <w:endnote w:id="0"/>
  </w:endnotePr>
  <w:compat/>
  <w:rsids>
    <w:rsidRoot w:val="00905535"/>
    <w:rsid w:val="00013F2E"/>
    <w:rsid w:val="000739D1"/>
    <w:rsid w:val="000B4CBF"/>
    <w:rsid w:val="001800C1"/>
    <w:rsid w:val="002019F5"/>
    <w:rsid w:val="00201E2F"/>
    <w:rsid w:val="00225828"/>
    <w:rsid w:val="002F2719"/>
    <w:rsid w:val="00346CE6"/>
    <w:rsid w:val="003D32D7"/>
    <w:rsid w:val="004C7C8A"/>
    <w:rsid w:val="00511FA9"/>
    <w:rsid w:val="00527D0C"/>
    <w:rsid w:val="005C28BB"/>
    <w:rsid w:val="00606503"/>
    <w:rsid w:val="006D02E1"/>
    <w:rsid w:val="007556FF"/>
    <w:rsid w:val="007D1507"/>
    <w:rsid w:val="007F046A"/>
    <w:rsid w:val="00800567"/>
    <w:rsid w:val="00836872"/>
    <w:rsid w:val="00853F3F"/>
    <w:rsid w:val="0088054C"/>
    <w:rsid w:val="00905535"/>
    <w:rsid w:val="009A2347"/>
    <w:rsid w:val="009B3647"/>
    <w:rsid w:val="009C5D93"/>
    <w:rsid w:val="009F7B7C"/>
    <w:rsid w:val="00AC3A1F"/>
    <w:rsid w:val="00AD073D"/>
    <w:rsid w:val="00B113DE"/>
    <w:rsid w:val="00C64C29"/>
    <w:rsid w:val="00CB1EC1"/>
    <w:rsid w:val="00CE69AA"/>
    <w:rsid w:val="00D8322B"/>
    <w:rsid w:val="00E24C04"/>
    <w:rsid w:val="00E5010A"/>
    <w:rsid w:val="00ED78AB"/>
    <w:rsid w:val="00EF2B22"/>
    <w:rsid w:val="00F95B44"/>
    <w:rsid w:val="00FD6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0C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5535"/>
    <w:rPr>
      <w:color w:val="0000FF"/>
      <w:u w:val="single"/>
    </w:rPr>
  </w:style>
  <w:style w:type="paragraph" w:styleId="Date">
    <w:name w:val="Date"/>
    <w:basedOn w:val="Normal"/>
    <w:next w:val="Normal"/>
    <w:rsid w:val="005C28BB"/>
    <w:pPr>
      <w:ind w:left="4320"/>
    </w:pPr>
  </w:style>
  <w:style w:type="paragraph" w:customStyle="1" w:styleId="InsideAddressName">
    <w:name w:val="Inside Address Name"/>
    <w:basedOn w:val="Normal"/>
    <w:rsid w:val="005C28BB"/>
  </w:style>
  <w:style w:type="paragraph" w:customStyle="1" w:styleId="InsideAddress">
    <w:name w:val="Inside Address"/>
    <w:basedOn w:val="Normal"/>
    <w:rsid w:val="005C28BB"/>
  </w:style>
  <w:style w:type="paragraph" w:styleId="Salutation">
    <w:name w:val="Salutation"/>
    <w:basedOn w:val="Normal"/>
    <w:next w:val="Normal"/>
    <w:rsid w:val="005C28BB"/>
  </w:style>
  <w:style w:type="paragraph" w:styleId="Closing">
    <w:name w:val="Closing"/>
    <w:basedOn w:val="Normal"/>
    <w:rsid w:val="005C28BB"/>
    <w:pPr>
      <w:ind w:left="4320"/>
    </w:pPr>
  </w:style>
  <w:style w:type="paragraph" w:styleId="Signature">
    <w:name w:val="Signature"/>
    <w:basedOn w:val="Normal"/>
    <w:rsid w:val="005C28BB"/>
    <w:pPr>
      <w:ind w:left="4320"/>
    </w:pPr>
  </w:style>
  <w:style w:type="paragraph" w:styleId="BodyText">
    <w:name w:val="Body Text"/>
    <w:basedOn w:val="Normal"/>
    <w:rsid w:val="005C28BB"/>
    <w:pPr>
      <w:spacing w:after="120"/>
    </w:pPr>
  </w:style>
  <w:style w:type="paragraph" w:styleId="BalloonText">
    <w:name w:val="Balloon Text"/>
    <w:basedOn w:val="Normal"/>
    <w:semiHidden/>
    <w:rsid w:val="0088054C"/>
    <w:rPr>
      <w:rFonts w:ascii="Tahoma" w:hAnsi="Tahoma" w:cs="Tahoma"/>
      <w:sz w:val="16"/>
      <w:szCs w:val="16"/>
    </w:rPr>
  </w:style>
  <w:style w:type="paragraph" w:styleId="Header">
    <w:name w:val="header"/>
    <w:basedOn w:val="Normal"/>
    <w:link w:val="HeaderChar"/>
    <w:uiPriority w:val="99"/>
    <w:rsid w:val="00ED78AB"/>
    <w:pPr>
      <w:tabs>
        <w:tab w:val="center" w:pos="4320"/>
        <w:tab w:val="right" w:pos="8640"/>
      </w:tabs>
    </w:pPr>
  </w:style>
  <w:style w:type="paragraph" w:styleId="Footer">
    <w:name w:val="footer"/>
    <w:basedOn w:val="Normal"/>
    <w:link w:val="FooterChar"/>
    <w:uiPriority w:val="99"/>
    <w:rsid w:val="00ED78AB"/>
    <w:pPr>
      <w:tabs>
        <w:tab w:val="center" w:pos="4320"/>
        <w:tab w:val="right" w:pos="8640"/>
      </w:tabs>
    </w:pPr>
  </w:style>
  <w:style w:type="paragraph" w:styleId="ListParagraph">
    <w:name w:val="List Paragraph"/>
    <w:basedOn w:val="Normal"/>
    <w:uiPriority w:val="34"/>
    <w:qFormat/>
    <w:rsid w:val="00800567"/>
    <w:pPr>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0567"/>
    <w:rPr>
      <w:rFonts w:ascii="Arial" w:hAnsi="Arial" w:cs="Arial"/>
      <w:sz w:val="24"/>
      <w:szCs w:val="24"/>
    </w:rPr>
  </w:style>
  <w:style w:type="character" w:customStyle="1" w:styleId="FooterChar">
    <w:name w:val="Footer Char"/>
    <w:basedOn w:val="DefaultParagraphFont"/>
    <w:link w:val="Footer"/>
    <w:uiPriority w:val="99"/>
    <w:rsid w:val="0080056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76394181">
      <w:bodyDiv w:val="1"/>
      <w:marLeft w:val="0"/>
      <w:marRight w:val="0"/>
      <w:marTop w:val="0"/>
      <w:marBottom w:val="0"/>
      <w:divBdr>
        <w:top w:val="none" w:sz="0" w:space="0" w:color="auto"/>
        <w:left w:val="none" w:sz="0" w:space="0" w:color="auto"/>
        <w:bottom w:val="none" w:sz="0" w:space="0" w:color="auto"/>
        <w:right w:val="none" w:sz="0" w:space="0" w:color="auto"/>
      </w:divBdr>
    </w:div>
    <w:div w:id="21354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thomas\Application%20Data\Microsoft\Templates\St.%20James%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 Letterhead 1.dot</Template>
  <TotalTime>1</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gthomas</dc:creator>
  <cp:lastModifiedBy>gthomas</cp:lastModifiedBy>
  <cp:revision>2</cp:revision>
  <cp:lastPrinted>2013-07-11T14:23:00Z</cp:lastPrinted>
  <dcterms:created xsi:type="dcterms:W3CDTF">2013-07-11T14:39:00Z</dcterms:created>
  <dcterms:modified xsi:type="dcterms:W3CDTF">2013-07-11T14:39:00Z</dcterms:modified>
</cp:coreProperties>
</file>